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0C43E" w14:textId="77777777" w:rsidR="00A30797" w:rsidRDefault="003679C0">
      <w:pPr>
        <w:rPr>
          <w:b/>
        </w:rPr>
      </w:pPr>
      <w:r>
        <w:rPr>
          <w:noProof/>
        </w:rPr>
        <w:drawing>
          <wp:anchor distT="0" distB="0" distL="114300" distR="114300" simplePos="0" relativeHeight="251658240" behindDoc="0" locked="0" layoutInCell="1" hidden="0" allowOverlap="1" wp14:anchorId="107307CA" wp14:editId="27FE8E6D">
            <wp:simplePos x="0" y="0"/>
            <wp:positionH relativeFrom="column">
              <wp:posOffset>4</wp:posOffset>
            </wp:positionH>
            <wp:positionV relativeFrom="paragraph">
              <wp:posOffset>0</wp:posOffset>
            </wp:positionV>
            <wp:extent cx="2041525" cy="14668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1525" cy="1466850"/>
                    </a:xfrm>
                    <a:prstGeom prst="rect">
                      <a:avLst/>
                    </a:prstGeom>
                    <a:ln/>
                  </pic:spPr>
                </pic:pic>
              </a:graphicData>
            </a:graphic>
          </wp:anchor>
        </w:drawing>
      </w:r>
    </w:p>
    <w:p w14:paraId="69357DAD" w14:textId="77777777" w:rsidR="00A30797" w:rsidRDefault="003679C0">
      <w:pPr>
        <w:rPr>
          <w:b/>
          <w:sz w:val="28"/>
          <w:szCs w:val="28"/>
        </w:rPr>
      </w:pPr>
      <w:r>
        <w:rPr>
          <w:b/>
          <w:sz w:val="28"/>
          <w:szCs w:val="28"/>
        </w:rPr>
        <w:t>SSA 48 Old Town –Commission Meeting</w:t>
      </w:r>
      <w:r>
        <w:rPr>
          <w:b/>
          <w:sz w:val="28"/>
          <w:szCs w:val="28"/>
        </w:rPr>
        <w:br/>
      </w:r>
      <w:r>
        <w:rPr>
          <w:b/>
          <w:i/>
          <w:sz w:val="28"/>
          <w:szCs w:val="28"/>
        </w:rPr>
        <w:t>Teleconference--COVID-19</w:t>
      </w:r>
      <w:r>
        <w:rPr>
          <w:b/>
          <w:sz w:val="28"/>
          <w:szCs w:val="28"/>
        </w:rPr>
        <w:br/>
        <w:t>Wednesday, April 22, 2020</w:t>
      </w:r>
      <w:r>
        <w:rPr>
          <w:b/>
          <w:sz w:val="28"/>
          <w:szCs w:val="28"/>
        </w:rPr>
        <w:br/>
        <w:t xml:space="preserve">5:30pm </w:t>
      </w:r>
    </w:p>
    <w:p w14:paraId="4423390E" w14:textId="77777777" w:rsidR="00A30797" w:rsidRDefault="003679C0">
      <w:r>
        <w:br/>
      </w:r>
    </w:p>
    <w:p w14:paraId="16509472" w14:textId="77777777" w:rsidR="00A30797" w:rsidRDefault="003679C0">
      <w:pPr>
        <w:jc w:val="center"/>
        <w:rPr>
          <w:b/>
        </w:rPr>
      </w:pPr>
      <w:r>
        <w:rPr>
          <w:b/>
        </w:rPr>
        <w:t>AGENDA</w:t>
      </w:r>
    </w:p>
    <w:p w14:paraId="652D3688" w14:textId="4FFBAEDD" w:rsidR="007F6C3F" w:rsidRDefault="007F6C3F" w:rsidP="007F6C3F">
      <w:pPr>
        <w:autoSpaceDE w:val="0"/>
        <w:autoSpaceDN w:val="0"/>
        <w:adjustRightInd w:val="0"/>
        <w:spacing w:after="0"/>
      </w:pPr>
      <w:r>
        <w:rPr>
          <w:color w:val="000000"/>
          <w:sz w:val="21"/>
          <w:szCs w:val="21"/>
        </w:rPr>
        <w:t xml:space="preserve">Commissioners and Staff Present: </w:t>
      </w:r>
      <w:r>
        <w:t xml:space="preserve">Ian M Tobin - Executive Director, Sam Waldorf, Associate Director, Rachel Rubinson, Marketing and Membership Coordinator, Peter O’Brien, Mark </w:t>
      </w:r>
      <w:proofErr w:type="spellStart"/>
      <w:r>
        <w:t>Proesel</w:t>
      </w:r>
      <w:proofErr w:type="spellEnd"/>
      <w:r>
        <w:t xml:space="preserve">, Don Klugman, Caroline </w:t>
      </w:r>
      <w:proofErr w:type="spellStart"/>
      <w:r>
        <w:t>Schoenberger</w:t>
      </w:r>
      <w:proofErr w:type="spellEnd"/>
      <w:r>
        <w:t>, and Alex Christenson</w:t>
      </w:r>
    </w:p>
    <w:p w14:paraId="6337B365" w14:textId="5E2FF0B9" w:rsidR="007F6C3F" w:rsidRDefault="007F6C3F" w:rsidP="007F6C3F">
      <w:pPr>
        <w:pBdr>
          <w:top w:val="nil"/>
          <w:left w:val="nil"/>
          <w:bottom w:val="nil"/>
          <w:right w:val="nil"/>
          <w:between w:val="nil"/>
        </w:pBdr>
        <w:spacing w:after="0"/>
        <w:rPr>
          <w:color w:val="000000"/>
          <w:sz w:val="21"/>
          <w:szCs w:val="21"/>
        </w:rPr>
      </w:pPr>
      <w:r>
        <w:t>Guests Present: Joy Coombes</w:t>
      </w:r>
      <w:r w:rsidR="00315079">
        <w:t xml:space="preserve"> </w:t>
      </w:r>
      <w:proofErr w:type="spellStart"/>
      <w:r w:rsidR="00315079" w:rsidRPr="00315079">
        <w:rPr>
          <w:i/>
          <w:iCs/>
          <w:sz w:val="21"/>
          <w:szCs w:val="21"/>
        </w:rPr>
        <w:t>Eilts</w:t>
      </w:r>
      <w:proofErr w:type="spellEnd"/>
      <w:r w:rsidR="00315079" w:rsidRPr="00315079">
        <w:rPr>
          <w:i/>
          <w:iCs/>
          <w:sz w:val="21"/>
          <w:szCs w:val="21"/>
        </w:rPr>
        <w:t xml:space="preserve"> &amp; Associates</w:t>
      </w:r>
      <w:r>
        <w:t xml:space="preserve">, and Steve </w:t>
      </w:r>
      <w:proofErr w:type="spellStart"/>
      <w:r>
        <w:t>Golyzniak</w:t>
      </w:r>
      <w:proofErr w:type="spellEnd"/>
      <w:r>
        <w:t xml:space="preserve"> </w:t>
      </w:r>
      <w:r>
        <w:rPr>
          <w:rFonts w:ascii="Calibri-Italic" w:hAnsi="Calibri-Italic" w:cs="Calibri-Italic"/>
          <w:i/>
          <w:iCs/>
        </w:rPr>
        <w:t>Tovar</w:t>
      </w:r>
    </w:p>
    <w:p w14:paraId="1997D906" w14:textId="77777777" w:rsidR="007F6C3F" w:rsidRDefault="007F6C3F" w:rsidP="007F6C3F">
      <w:pPr>
        <w:pBdr>
          <w:top w:val="nil"/>
          <w:left w:val="nil"/>
          <w:bottom w:val="nil"/>
          <w:right w:val="nil"/>
          <w:between w:val="nil"/>
        </w:pBdr>
        <w:spacing w:after="0"/>
        <w:rPr>
          <w:color w:val="000000"/>
          <w:sz w:val="21"/>
          <w:szCs w:val="21"/>
        </w:rPr>
      </w:pPr>
    </w:p>
    <w:p w14:paraId="2C5BA265" w14:textId="6A378CCF" w:rsidR="00A30797" w:rsidRPr="00430FEE" w:rsidRDefault="003679C0">
      <w:pPr>
        <w:numPr>
          <w:ilvl w:val="0"/>
          <w:numId w:val="1"/>
        </w:numPr>
        <w:pBdr>
          <w:top w:val="nil"/>
          <w:left w:val="nil"/>
          <w:bottom w:val="nil"/>
          <w:right w:val="nil"/>
          <w:between w:val="nil"/>
        </w:pBdr>
        <w:spacing w:after="0"/>
        <w:rPr>
          <w:color w:val="000000"/>
          <w:sz w:val="21"/>
          <w:szCs w:val="21"/>
          <w:u w:val="single"/>
        </w:rPr>
      </w:pPr>
      <w:r w:rsidRPr="00430FEE">
        <w:rPr>
          <w:color w:val="000000"/>
          <w:sz w:val="21"/>
          <w:szCs w:val="21"/>
          <w:u w:val="single"/>
        </w:rPr>
        <w:t>Call to Order</w:t>
      </w:r>
      <w:r w:rsidRPr="00430FEE">
        <w:rPr>
          <w:color w:val="000000"/>
          <w:sz w:val="21"/>
          <w:szCs w:val="21"/>
          <w:u w:val="single"/>
        </w:rPr>
        <w:br/>
      </w:r>
      <w:r w:rsidR="00430FEE">
        <w:rPr>
          <w:color w:val="000000"/>
          <w:sz w:val="21"/>
          <w:szCs w:val="21"/>
        </w:rPr>
        <w:t xml:space="preserve">The meeting was called to order at 5:35pm by Peter O’Brien. </w:t>
      </w:r>
      <w:r w:rsidR="00430FEE">
        <w:rPr>
          <w:color w:val="000000"/>
          <w:sz w:val="21"/>
          <w:szCs w:val="21"/>
        </w:rPr>
        <w:br/>
      </w:r>
    </w:p>
    <w:p w14:paraId="5271D362" w14:textId="06B04596" w:rsidR="00A30797" w:rsidRDefault="003679C0">
      <w:pPr>
        <w:numPr>
          <w:ilvl w:val="0"/>
          <w:numId w:val="1"/>
        </w:numPr>
        <w:pBdr>
          <w:top w:val="nil"/>
          <w:left w:val="nil"/>
          <w:bottom w:val="nil"/>
          <w:right w:val="nil"/>
          <w:between w:val="nil"/>
        </w:pBdr>
        <w:spacing w:after="0"/>
        <w:rPr>
          <w:color w:val="000000"/>
          <w:sz w:val="21"/>
          <w:szCs w:val="21"/>
        </w:rPr>
      </w:pPr>
      <w:r w:rsidRPr="007F6C3F">
        <w:rPr>
          <w:color w:val="000000"/>
          <w:sz w:val="21"/>
          <w:szCs w:val="21"/>
          <w:u w:val="single"/>
        </w:rPr>
        <w:t>Roll Call</w:t>
      </w:r>
      <w:r w:rsidR="007F6C3F">
        <w:rPr>
          <w:color w:val="000000"/>
          <w:sz w:val="21"/>
          <w:szCs w:val="21"/>
        </w:rPr>
        <w:br/>
        <w:t>Quorum</w:t>
      </w:r>
      <w:r>
        <w:rPr>
          <w:color w:val="000000"/>
          <w:sz w:val="21"/>
          <w:szCs w:val="21"/>
        </w:rPr>
        <w:br/>
      </w:r>
    </w:p>
    <w:p w14:paraId="73C73682" w14:textId="2B4E1600" w:rsidR="00A30797" w:rsidRDefault="003679C0">
      <w:pPr>
        <w:numPr>
          <w:ilvl w:val="0"/>
          <w:numId w:val="1"/>
        </w:numPr>
        <w:pBdr>
          <w:top w:val="nil"/>
          <w:left w:val="nil"/>
          <w:bottom w:val="nil"/>
          <w:right w:val="nil"/>
          <w:between w:val="nil"/>
        </w:pBdr>
        <w:spacing w:after="0"/>
        <w:rPr>
          <w:color w:val="000000"/>
          <w:sz w:val="21"/>
          <w:szCs w:val="21"/>
        </w:rPr>
      </w:pPr>
      <w:r w:rsidRPr="007F6C3F">
        <w:rPr>
          <w:color w:val="000000"/>
          <w:sz w:val="21"/>
          <w:szCs w:val="21"/>
          <w:u w:val="single"/>
        </w:rPr>
        <w:t>Introduction of Guests</w:t>
      </w:r>
      <w:r w:rsidR="007F6C3F" w:rsidRPr="007F6C3F">
        <w:rPr>
          <w:color w:val="000000"/>
          <w:sz w:val="21"/>
          <w:szCs w:val="21"/>
          <w:u w:val="single"/>
        </w:rPr>
        <w:t>:</w:t>
      </w:r>
      <w:r w:rsidR="007F6C3F">
        <w:rPr>
          <w:color w:val="000000"/>
          <w:sz w:val="21"/>
          <w:szCs w:val="21"/>
        </w:rPr>
        <w:br/>
        <w:t xml:space="preserve">Joy Coombes and Steve </w:t>
      </w:r>
      <w:proofErr w:type="spellStart"/>
      <w:r w:rsidR="007F6C3F">
        <w:rPr>
          <w:color w:val="000000"/>
          <w:sz w:val="21"/>
          <w:szCs w:val="21"/>
        </w:rPr>
        <w:t>Golyniak</w:t>
      </w:r>
      <w:proofErr w:type="spellEnd"/>
      <w:r>
        <w:rPr>
          <w:color w:val="000000"/>
          <w:sz w:val="21"/>
          <w:szCs w:val="21"/>
        </w:rPr>
        <w:br/>
      </w:r>
    </w:p>
    <w:p w14:paraId="3C83063F" w14:textId="77777777" w:rsidR="00A30797" w:rsidRDefault="003679C0">
      <w:pPr>
        <w:numPr>
          <w:ilvl w:val="0"/>
          <w:numId w:val="1"/>
        </w:numPr>
        <w:pBdr>
          <w:top w:val="nil"/>
          <w:left w:val="nil"/>
          <w:bottom w:val="nil"/>
          <w:right w:val="nil"/>
          <w:between w:val="nil"/>
        </w:pBdr>
        <w:spacing w:after="0"/>
        <w:rPr>
          <w:color w:val="000000"/>
          <w:sz w:val="21"/>
          <w:szCs w:val="21"/>
        </w:rPr>
      </w:pPr>
      <w:r>
        <w:rPr>
          <w:color w:val="000000"/>
          <w:sz w:val="21"/>
          <w:szCs w:val="21"/>
        </w:rPr>
        <w:t xml:space="preserve">Review of DRAFT MINUTES from SSA 48 Commission Meeting on </w:t>
      </w:r>
      <w:r>
        <w:rPr>
          <w:sz w:val="21"/>
          <w:szCs w:val="21"/>
        </w:rPr>
        <w:t>01</w:t>
      </w:r>
      <w:r>
        <w:rPr>
          <w:color w:val="000000"/>
          <w:sz w:val="21"/>
          <w:szCs w:val="21"/>
        </w:rPr>
        <w:t>/</w:t>
      </w:r>
      <w:r>
        <w:rPr>
          <w:sz w:val="21"/>
          <w:szCs w:val="21"/>
        </w:rPr>
        <w:t>15</w:t>
      </w:r>
      <w:r>
        <w:rPr>
          <w:color w:val="000000"/>
          <w:sz w:val="21"/>
          <w:szCs w:val="21"/>
        </w:rPr>
        <w:t>/20</w:t>
      </w:r>
      <w:r>
        <w:rPr>
          <w:sz w:val="21"/>
          <w:szCs w:val="21"/>
        </w:rPr>
        <w:t>20</w:t>
      </w:r>
    </w:p>
    <w:p w14:paraId="099383D2" w14:textId="40BF5CF1" w:rsidR="00A30797" w:rsidRDefault="003679C0">
      <w:pPr>
        <w:numPr>
          <w:ilvl w:val="1"/>
          <w:numId w:val="1"/>
        </w:numPr>
        <w:pBdr>
          <w:top w:val="nil"/>
          <w:left w:val="nil"/>
          <w:bottom w:val="nil"/>
          <w:right w:val="nil"/>
          <w:between w:val="nil"/>
        </w:pBdr>
        <w:spacing w:after="0"/>
        <w:rPr>
          <w:color w:val="000000"/>
          <w:sz w:val="21"/>
          <w:szCs w:val="21"/>
        </w:rPr>
      </w:pPr>
      <w:r>
        <w:rPr>
          <w:b/>
          <w:color w:val="000000"/>
          <w:sz w:val="21"/>
          <w:szCs w:val="21"/>
        </w:rPr>
        <w:t xml:space="preserve">MOTION TO APPROVE </w:t>
      </w:r>
      <w:r>
        <w:rPr>
          <w:b/>
          <w:sz w:val="21"/>
          <w:szCs w:val="21"/>
        </w:rPr>
        <w:t>01</w:t>
      </w:r>
      <w:r>
        <w:rPr>
          <w:b/>
          <w:color w:val="000000"/>
          <w:sz w:val="21"/>
          <w:szCs w:val="21"/>
        </w:rPr>
        <w:t>/</w:t>
      </w:r>
      <w:r>
        <w:rPr>
          <w:b/>
          <w:sz w:val="21"/>
          <w:szCs w:val="21"/>
        </w:rPr>
        <w:t>15</w:t>
      </w:r>
      <w:r>
        <w:rPr>
          <w:b/>
          <w:color w:val="000000"/>
          <w:sz w:val="21"/>
          <w:szCs w:val="21"/>
        </w:rPr>
        <w:t>/</w:t>
      </w:r>
      <w:r>
        <w:rPr>
          <w:b/>
          <w:sz w:val="21"/>
          <w:szCs w:val="21"/>
        </w:rPr>
        <w:t>20</w:t>
      </w:r>
      <w:r>
        <w:rPr>
          <w:b/>
          <w:color w:val="000000"/>
          <w:sz w:val="21"/>
          <w:szCs w:val="21"/>
        </w:rPr>
        <w:t xml:space="preserve"> SSA 48 Commission Meeting Minutes</w:t>
      </w:r>
      <w:r w:rsidR="007F6C3F">
        <w:rPr>
          <w:b/>
          <w:color w:val="000000"/>
          <w:sz w:val="21"/>
          <w:szCs w:val="21"/>
        </w:rPr>
        <w:t xml:space="preserve"> Ms. </w:t>
      </w:r>
      <w:proofErr w:type="spellStart"/>
      <w:r w:rsidR="007F6C3F">
        <w:rPr>
          <w:b/>
          <w:color w:val="000000"/>
          <w:sz w:val="21"/>
          <w:szCs w:val="21"/>
        </w:rPr>
        <w:t>Shoenberger</w:t>
      </w:r>
      <w:proofErr w:type="spellEnd"/>
      <w:r w:rsidR="007F6C3F">
        <w:rPr>
          <w:b/>
          <w:color w:val="000000"/>
          <w:sz w:val="21"/>
          <w:szCs w:val="21"/>
        </w:rPr>
        <w:t xml:space="preserve">. Seconded by Ms. Erwin. The motion carries. </w:t>
      </w:r>
    </w:p>
    <w:p w14:paraId="7B34B619" w14:textId="77777777" w:rsidR="00A30797" w:rsidRDefault="00A30797">
      <w:pPr>
        <w:pBdr>
          <w:top w:val="nil"/>
          <w:left w:val="nil"/>
          <w:bottom w:val="nil"/>
          <w:right w:val="nil"/>
          <w:between w:val="nil"/>
        </w:pBdr>
        <w:spacing w:after="0"/>
        <w:ind w:left="720" w:hanging="720"/>
        <w:rPr>
          <w:color w:val="000000"/>
          <w:sz w:val="21"/>
          <w:szCs w:val="21"/>
        </w:rPr>
      </w:pPr>
    </w:p>
    <w:p w14:paraId="5DCC4551" w14:textId="7FCD319D" w:rsidR="00A30797" w:rsidRPr="00430FEE" w:rsidRDefault="003679C0" w:rsidP="00430FEE">
      <w:pPr>
        <w:numPr>
          <w:ilvl w:val="0"/>
          <w:numId w:val="1"/>
        </w:numPr>
        <w:pBdr>
          <w:top w:val="nil"/>
          <w:left w:val="nil"/>
          <w:bottom w:val="nil"/>
          <w:right w:val="nil"/>
          <w:between w:val="nil"/>
        </w:pBdr>
        <w:spacing w:after="0"/>
        <w:rPr>
          <w:color w:val="000000"/>
          <w:sz w:val="21"/>
          <w:szCs w:val="21"/>
        </w:rPr>
      </w:pPr>
      <w:r w:rsidRPr="00430FEE">
        <w:rPr>
          <w:color w:val="000000"/>
          <w:sz w:val="21"/>
          <w:szCs w:val="21"/>
          <w:u w:val="single"/>
        </w:rPr>
        <w:t>Financial Report</w:t>
      </w:r>
      <w:r w:rsidR="007F6C3F">
        <w:rPr>
          <w:color w:val="000000"/>
          <w:sz w:val="21"/>
          <w:szCs w:val="21"/>
        </w:rPr>
        <w:br/>
        <w:t xml:space="preserve">Mr. </w:t>
      </w:r>
      <w:proofErr w:type="spellStart"/>
      <w:r w:rsidR="007F6C3F">
        <w:rPr>
          <w:color w:val="000000"/>
          <w:sz w:val="21"/>
          <w:szCs w:val="21"/>
        </w:rPr>
        <w:t>Proesel</w:t>
      </w:r>
      <w:proofErr w:type="spellEnd"/>
      <w:r w:rsidR="007F6C3F">
        <w:rPr>
          <w:color w:val="000000"/>
          <w:sz w:val="21"/>
          <w:szCs w:val="21"/>
        </w:rPr>
        <w:t xml:space="preserve"> reported on the SSA #48 Old Town Financials as of March </w:t>
      </w:r>
      <w:r w:rsidR="00430FEE">
        <w:rPr>
          <w:color w:val="000000"/>
          <w:sz w:val="21"/>
          <w:szCs w:val="21"/>
        </w:rPr>
        <w:t xml:space="preserve">31, </w:t>
      </w:r>
      <w:r w:rsidR="007F6C3F">
        <w:rPr>
          <w:color w:val="000000"/>
          <w:sz w:val="21"/>
          <w:szCs w:val="21"/>
        </w:rPr>
        <w:t xml:space="preserve">2020. </w:t>
      </w:r>
      <w:r w:rsidR="007F6C3F">
        <w:rPr>
          <w:color w:val="000000"/>
          <w:sz w:val="21"/>
          <w:szCs w:val="21"/>
        </w:rPr>
        <w:br/>
      </w:r>
      <w:r w:rsidR="00430FEE">
        <w:rPr>
          <w:color w:val="000000"/>
          <w:sz w:val="21"/>
          <w:szCs w:val="21"/>
        </w:rPr>
        <w:t>Present Balance: $329,225.98</w:t>
      </w:r>
      <w:r w:rsidR="00430FEE">
        <w:rPr>
          <w:color w:val="000000"/>
          <w:sz w:val="21"/>
          <w:szCs w:val="21"/>
        </w:rPr>
        <w:br/>
      </w:r>
      <w:r w:rsidR="007F6C3F">
        <w:rPr>
          <w:color w:val="000000"/>
          <w:sz w:val="21"/>
          <w:szCs w:val="21"/>
        </w:rPr>
        <w:t>Revenue</w:t>
      </w:r>
      <w:r w:rsidR="00430FEE">
        <w:rPr>
          <w:color w:val="000000"/>
          <w:sz w:val="21"/>
          <w:szCs w:val="21"/>
        </w:rPr>
        <w:t xml:space="preserve"> to date</w:t>
      </w:r>
      <w:r w:rsidR="007F6C3F">
        <w:rPr>
          <w:color w:val="000000"/>
          <w:sz w:val="21"/>
          <w:szCs w:val="21"/>
        </w:rPr>
        <w:t xml:space="preserve">: $258,139.47 </w:t>
      </w:r>
      <w:r w:rsidR="007F6C3F">
        <w:rPr>
          <w:color w:val="000000"/>
          <w:sz w:val="21"/>
          <w:szCs w:val="21"/>
        </w:rPr>
        <w:br/>
        <w:t xml:space="preserve">Expenses in 2020 includes the following: </w:t>
      </w:r>
      <w:r w:rsidR="00430FEE">
        <w:rPr>
          <w:color w:val="000000"/>
          <w:sz w:val="21"/>
          <w:szCs w:val="21"/>
        </w:rPr>
        <w:br/>
      </w:r>
      <w:r w:rsidR="00430FEE">
        <w:rPr>
          <w:color w:val="000000"/>
          <w:sz w:val="21"/>
          <w:szCs w:val="21"/>
        </w:rPr>
        <w:br/>
        <w:t>Advertising and Promotion: $600</w:t>
      </w:r>
      <w:r w:rsidR="00430FEE">
        <w:rPr>
          <w:color w:val="000000"/>
          <w:sz w:val="21"/>
          <w:szCs w:val="21"/>
        </w:rPr>
        <w:br/>
        <w:t>Operations &amp; Administrative Support: $747.62</w:t>
      </w:r>
      <w:r w:rsidR="00430FEE">
        <w:rPr>
          <w:color w:val="000000"/>
          <w:sz w:val="21"/>
          <w:szCs w:val="21"/>
        </w:rPr>
        <w:br/>
        <w:t>Public Way Maintenance: $61,440.60</w:t>
      </w:r>
      <w:r w:rsidR="00430FEE">
        <w:rPr>
          <w:color w:val="000000"/>
          <w:sz w:val="21"/>
          <w:szCs w:val="21"/>
        </w:rPr>
        <w:br/>
        <w:t>Parking/Transit/Accessibility: $1,560</w:t>
      </w:r>
      <w:r w:rsidR="00430FEE">
        <w:rPr>
          <w:color w:val="000000"/>
          <w:sz w:val="21"/>
          <w:szCs w:val="21"/>
        </w:rPr>
        <w:br/>
        <w:t>Safety Programs: $21,198.20</w:t>
      </w:r>
      <w:r w:rsidR="00430FEE">
        <w:rPr>
          <w:color w:val="000000"/>
          <w:sz w:val="21"/>
          <w:szCs w:val="21"/>
        </w:rPr>
        <w:br/>
      </w:r>
      <w:r w:rsidR="00430FEE">
        <w:rPr>
          <w:color w:val="000000"/>
          <w:sz w:val="21"/>
          <w:szCs w:val="21"/>
        </w:rPr>
        <w:br/>
        <w:t>Total Expenses: $85,546.42</w:t>
      </w:r>
      <w:r w:rsidR="00430FEE">
        <w:rPr>
          <w:color w:val="000000"/>
          <w:sz w:val="21"/>
          <w:szCs w:val="21"/>
        </w:rPr>
        <w:br/>
        <w:t>Net Position: $174,593.05</w:t>
      </w:r>
      <w:r w:rsidR="00430FEE">
        <w:rPr>
          <w:color w:val="000000"/>
          <w:sz w:val="21"/>
          <w:szCs w:val="21"/>
        </w:rPr>
        <w:br/>
      </w:r>
    </w:p>
    <w:p w14:paraId="008C1709" w14:textId="77777777" w:rsidR="00A30797" w:rsidRPr="00430FEE" w:rsidRDefault="003679C0">
      <w:pPr>
        <w:numPr>
          <w:ilvl w:val="0"/>
          <w:numId w:val="1"/>
        </w:numPr>
        <w:pBdr>
          <w:top w:val="nil"/>
          <w:left w:val="nil"/>
          <w:bottom w:val="nil"/>
          <w:right w:val="nil"/>
          <w:between w:val="nil"/>
        </w:pBdr>
        <w:spacing w:after="0"/>
        <w:rPr>
          <w:color w:val="000000"/>
          <w:sz w:val="21"/>
          <w:szCs w:val="21"/>
          <w:u w:val="single"/>
        </w:rPr>
      </w:pPr>
      <w:r w:rsidRPr="00430FEE">
        <w:rPr>
          <w:color w:val="000000"/>
          <w:sz w:val="21"/>
          <w:szCs w:val="21"/>
          <w:u w:val="single"/>
        </w:rPr>
        <w:t>Committee Reports</w:t>
      </w:r>
    </w:p>
    <w:p w14:paraId="195C693F" w14:textId="77777777" w:rsidR="00A30797" w:rsidRDefault="00A30797">
      <w:pPr>
        <w:pBdr>
          <w:top w:val="nil"/>
          <w:left w:val="nil"/>
          <w:bottom w:val="nil"/>
          <w:right w:val="nil"/>
          <w:between w:val="nil"/>
        </w:pBdr>
        <w:spacing w:after="0"/>
        <w:ind w:left="720" w:hanging="720"/>
        <w:rPr>
          <w:color w:val="000000"/>
          <w:sz w:val="21"/>
          <w:szCs w:val="21"/>
        </w:rPr>
      </w:pPr>
    </w:p>
    <w:p w14:paraId="093E597A" w14:textId="77777777" w:rsidR="00A30797" w:rsidRPr="00AE7C30" w:rsidRDefault="003679C0">
      <w:pPr>
        <w:numPr>
          <w:ilvl w:val="1"/>
          <w:numId w:val="1"/>
        </w:numPr>
        <w:pBdr>
          <w:top w:val="nil"/>
          <w:left w:val="nil"/>
          <w:bottom w:val="nil"/>
          <w:right w:val="nil"/>
          <w:between w:val="nil"/>
        </w:pBdr>
        <w:spacing w:after="0"/>
        <w:rPr>
          <w:color w:val="000000"/>
          <w:sz w:val="21"/>
          <w:szCs w:val="21"/>
        </w:rPr>
      </w:pPr>
      <w:r w:rsidRPr="00AE7C30">
        <w:rPr>
          <w:color w:val="000000"/>
          <w:sz w:val="21"/>
          <w:szCs w:val="21"/>
        </w:rPr>
        <w:t>Executive Committee – Mr. Peter O’Brien, Chairman</w:t>
      </w:r>
    </w:p>
    <w:p w14:paraId="37FB5627" w14:textId="7ECF9D75" w:rsidR="00A30797" w:rsidRDefault="003679C0">
      <w:pPr>
        <w:numPr>
          <w:ilvl w:val="2"/>
          <w:numId w:val="1"/>
        </w:numPr>
        <w:pBdr>
          <w:top w:val="nil"/>
          <w:left w:val="nil"/>
          <w:bottom w:val="nil"/>
          <w:right w:val="nil"/>
          <w:between w:val="nil"/>
        </w:pBdr>
        <w:spacing w:after="0"/>
        <w:rPr>
          <w:color w:val="000000"/>
          <w:sz w:val="21"/>
          <w:szCs w:val="21"/>
        </w:rPr>
      </w:pPr>
      <w:bookmarkStart w:id="0" w:name="_heading=h.gjdgxs" w:colFirst="0" w:colLast="0"/>
      <w:bookmarkEnd w:id="0"/>
      <w:r>
        <w:rPr>
          <w:color w:val="000000"/>
          <w:sz w:val="21"/>
          <w:szCs w:val="21"/>
        </w:rPr>
        <w:t xml:space="preserve">Discussion on </w:t>
      </w:r>
      <w:r>
        <w:rPr>
          <w:sz w:val="21"/>
          <w:szCs w:val="21"/>
        </w:rPr>
        <w:t>SSA 48 Old Town Response to COVID-19</w:t>
      </w:r>
      <w:r w:rsidR="00430FEE">
        <w:rPr>
          <w:sz w:val="21"/>
          <w:szCs w:val="21"/>
        </w:rPr>
        <w:br/>
      </w:r>
      <w:r w:rsidR="00035BDF">
        <w:rPr>
          <w:sz w:val="21"/>
          <w:szCs w:val="21"/>
        </w:rPr>
        <w:t xml:space="preserve">Mr. Tobin discussed how </w:t>
      </w:r>
      <w:r w:rsidR="00315079">
        <w:rPr>
          <w:sz w:val="21"/>
          <w:szCs w:val="21"/>
        </w:rPr>
        <w:t xml:space="preserve">Old Town is managing the COVID-19 crisis: adjusted hours of the private security team, pressure washing sidewalks, assisting businesses, and creating a plan for long-term recovery. </w:t>
      </w:r>
      <w:r w:rsidR="00035BDF">
        <w:rPr>
          <w:sz w:val="21"/>
          <w:szCs w:val="21"/>
        </w:rPr>
        <w:t xml:space="preserve"> </w:t>
      </w:r>
      <w:r w:rsidR="00315079">
        <w:rPr>
          <w:sz w:val="21"/>
          <w:szCs w:val="21"/>
        </w:rPr>
        <w:t xml:space="preserve">Mr. Tobin noted that the </w:t>
      </w:r>
      <w:r w:rsidR="007A27CF">
        <w:rPr>
          <w:sz w:val="21"/>
          <w:szCs w:val="21"/>
        </w:rPr>
        <w:t xml:space="preserve">updated private security hours are now Friday and Saturday from 7pm – 12am, to accommodate increased food delivery and curbside pickup. He also noted </w:t>
      </w:r>
      <w:r w:rsidR="00BD1ECB">
        <w:rPr>
          <w:sz w:val="21"/>
          <w:szCs w:val="21"/>
        </w:rPr>
        <w:t xml:space="preserve">the OTMRA will be assisting businesses via rebates educational webinars to address business survival and recovery. </w:t>
      </w:r>
      <w:r w:rsidR="007A27CF">
        <w:rPr>
          <w:sz w:val="21"/>
          <w:szCs w:val="21"/>
        </w:rPr>
        <w:t xml:space="preserve"> </w:t>
      </w:r>
    </w:p>
    <w:p w14:paraId="4024FA89" w14:textId="6CB08C9D" w:rsidR="00A30797" w:rsidRDefault="003679C0">
      <w:pPr>
        <w:numPr>
          <w:ilvl w:val="2"/>
          <w:numId w:val="1"/>
        </w:numPr>
        <w:pBdr>
          <w:top w:val="nil"/>
          <w:left w:val="nil"/>
          <w:bottom w:val="nil"/>
          <w:right w:val="nil"/>
          <w:between w:val="nil"/>
        </w:pBdr>
        <w:spacing w:after="0"/>
        <w:rPr>
          <w:sz w:val="21"/>
          <w:szCs w:val="21"/>
        </w:rPr>
      </w:pPr>
      <w:r>
        <w:rPr>
          <w:sz w:val="21"/>
          <w:szCs w:val="21"/>
        </w:rPr>
        <w:lastRenderedPageBreak/>
        <w:t xml:space="preserve">Discussion on SSA 48 2019 Audit:  </w:t>
      </w:r>
      <w:proofErr w:type="spellStart"/>
      <w:r>
        <w:rPr>
          <w:sz w:val="21"/>
          <w:szCs w:val="21"/>
        </w:rPr>
        <w:t>Eilts</w:t>
      </w:r>
      <w:proofErr w:type="spellEnd"/>
      <w:r>
        <w:rPr>
          <w:sz w:val="21"/>
          <w:szCs w:val="21"/>
        </w:rPr>
        <w:t xml:space="preserve"> &amp; Associates--Joy Coombes</w:t>
      </w:r>
      <w:r w:rsidR="00BD1ECB">
        <w:rPr>
          <w:sz w:val="21"/>
          <w:szCs w:val="21"/>
        </w:rPr>
        <w:br/>
        <w:t>Ms. Coombes discussed the 2019 SSA 48 audit.</w:t>
      </w:r>
      <w:r w:rsidR="0025167A">
        <w:rPr>
          <w:sz w:val="21"/>
          <w:szCs w:val="21"/>
        </w:rPr>
        <w:t xml:space="preserve"> Ms. Coombes stated everything was “presented fairly” and the</w:t>
      </w:r>
      <w:r w:rsidR="008C5A0F">
        <w:rPr>
          <w:sz w:val="21"/>
          <w:szCs w:val="21"/>
        </w:rPr>
        <w:t>re was nothing unusual in the</w:t>
      </w:r>
      <w:r w:rsidR="0025167A">
        <w:rPr>
          <w:sz w:val="21"/>
          <w:szCs w:val="21"/>
        </w:rPr>
        <w:t xml:space="preserve"> budget</w:t>
      </w:r>
      <w:r w:rsidR="008C5A0F">
        <w:rPr>
          <w:sz w:val="21"/>
          <w:szCs w:val="21"/>
        </w:rPr>
        <w:t xml:space="preserve">. She noted SSA 48 stayed within budget guidelines. Ms. Coombes suggested the accounting policies and procedures should be reevaluated periodically, since they have not been updated since 2008. Additionally, Ms. Coombes noted the SSA audit deadline has been extended to May 15. </w:t>
      </w:r>
    </w:p>
    <w:p w14:paraId="65AC2C30" w14:textId="05F3563F" w:rsidR="00A30797" w:rsidRDefault="003679C0">
      <w:pPr>
        <w:numPr>
          <w:ilvl w:val="3"/>
          <w:numId w:val="1"/>
        </w:numPr>
        <w:pBdr>
          <w:top w:val="nil"/>
          <w:left w:val="nil"/>
          <w:bottom w:val="nil"/>
          <w:right w:val="nil"/>
          <w:between w:val="nil"/>
        </w:pBdr>
        <w:spacing w:after="0"/>
        <w:rPr>
          <w:b/>
          <w:sz w:val="21"/>
          <w:szCs w:val="21"/>
        </w:rPr>
      </w:pPr>
      <w:r>
        <w:rPr>
          <w:b/>
          <w:sz w:val="21"/>
          <w:szCs w:val="21"/>
        </w:rPr>
        <w:t>MOTION TO APPROVE 2019 Audit (6.02)</w:t>
      </w:r>
      <w:r w:rsidR="00BD1ECB">
        <w:rPr>
          <w:b/>
          <w:sz w:val="21"/>
          <w:szCs w:val="21"/>
        </w:rPr>
        <w:t xml:space="preserve"> by Mr. Klugman. Seconded by Mr. </w:t>
      </w:r>
      <w:proofErr w:type="spellStart"/>
      <w:r w:rsidR="00BD1ECB">
        <w:rPr>
          <w:b/>
          <w:sz w:val="21"/>
          <w:szCs w:val="21"/>
        </w:rPr>
        <w:t>Lubbat</w:t>
      </w:r>
      <w:proofErr w:type="spellEnd"/>
      <w:r w:rsidR="00BD1ECB">
        <w:rPr>
          <w:b/>
          <w:sz w:val="21"/>
          <w:szCs w:val="21"/>
        </w:rPr>
        <w:t>. The motion carries.</w:t>
      </w:r>
    </w:p>
    <w:p w14:paraId="19282626" w14:textId="77777777" w:rsidR="00A30797" w:rsidRDefault="003679C0">
      <w:pPr>
        <w:numPr>
          <w:ilvl w:val="1"/>
          <w:numId w:val="1"/>
        </w:numPr>
        <w:spacing w:after="0"/>
        <w:rPr>
          <w:sz w:val="21"/>
          <w:szCs w:val="21"/>
        </w:rPr>
      </w:pPr>
      <w:bookmarkStart w:id="1" w:name="_heading=h.30j0zll" w:colFirst="0" w:colLast="0"/>
      <w:bookmarkEnd w:id="1"/>
      <w:r>
        <w:rPr>
          <w:sz w:val="21"/>
          <w:szCs w:val="21"/>
        </w:rPr>
        <w:t xml:space="preserve">Discussion on SSA 48 2019 Audit:  </w:t>
      </w:r>
      <w:proofErr w:type="spellStart"/>
      <w:r>
        <w:rPr>
          <w:sz w:val="21"/>
          <w:szCs w:val="21"/>
        </w:rPr>
        <w:t>Eilts</w:t>
      </w:r>
      <w:proofErr w:type="spellEnd"/>
      <w:r>
        <w:rPr>
          <w:sz w:val="21"/>
          <w:szCs w:val="21"/>
        </w:rPr>
        <w:t xml:space="preserve"> &amp; Associates--Joy Coombes</w:t>
      </w:r>
    </w:p>
    <w:p w14:paraId="6EBF2655" w14:textId="4201181C" w:rsidR="00DA30A9" w:rsidRPr="00DA30A9" w:rsidRDefault="003679C0" w:rsidP="00DA30A9">
      <w:pPr>
        <w:numPr>
          <w:ilvl w:val="2"/>
          <w:numId w:val="1"/>
        </w:numPr>
        <w:spacing w:after="0"/>
        <w:rPr>
          <w:b/>
          <w:sz w:val="21"/>
          <w:szCs w:val="21"/>
        </w:rPr>
      </w:pPr>
      <w:bookmarkStart w:id="2" w:name="_heading=h.1fob9te" w:colFirst="0" w:colLast="0"/>
      <w:bookmarkEnd w:id="2"/>
      <w:r>
        <w:rPr>
          <w:b/>
          <w:sz w:val="21"/>
          <w:szCs w:val="21"/>
        </w:rPr>
        <w:t>MOTION TO APPROVE Reimbursement of OTMRA for Administrative Expenses totaling $25,125.00</w:t>
      </w:r>
      <w:r w:rsidR="00DD4698">
        <w:rPr>
          <w:b/>
          <w:sz w:val="21"/>
          <w:szCs w:val="21"/>
        </w:rPr>
        <w:t xml:space="preserve"> by Mr. Klugman. Seconded by Ms. </w:t>
      </w:r>
      <w:proofErr w:type="spellStart"/>
      <w:r w:rsidR="00DD4698">
        <w:rPr>
          <w:b/>
          <w:sz w:val="21"/>
          <w:szCs w:val="21"/>
        </w:rPr>
        <w:t>Shoenberger</w:t>
      </w:r>
      <w:proofErr w:type="spellEnd"/>
      <w:r w:rsidR="00DD4698">
        <w:rPr>
          <w:b/>
          <w:sz w:val="21"/>
          <w:szCs w:val="21"/>
        </w:rPr>
        <w:t xml:space="preserve">. The </w:t>
      </w:r>
      <w:r w:rsidR="00AE7C30">
        <w:rPr>
          <w:b/>
          <w:sz w:val="21"/>
          <w:szCs w:val="21"/>
        </w:rPr>
        <w:t>m</w:t>
      </w:r>
      <w:r w:rsidR="00DD4698">
        <w:rPr>
          <w:b/>
          <w:sz w:val="21"/>
          <w:szCs w:val="21"/>
        </w:rPr>
        <w:t xml:space="preserve">otion carries.  </w:t>
      </w:r>
      <w:r w:rsidR="00DA30A9">
        <w:rPr>
          <w:b/>
          <w:sz w:val="21"/>
          <w:szCs w:val="21"/>
        </w:rPr>
        <w:br/>
      </w:r>
      <w:r w:rsidR="00DA30A9">
        <w:rPr>
          <w:bCs/>
          <w:sz w:val="21"/>
          <w:szCs w:val="21"/>
        </w:rPr>
        <w:br/>
        <w:t xml:space="preserve">Fees include: </w:t>
      </w:r>
      <w:r w:rsidR="00DA30A9">
        <w:rPr>
          <w:bCs/>
          <w:sz w:val="21"/>
          <w:szCs w:val="21"/>
        </w:rPr>
        <w:br/>
        <w:t>Office Supplies: $500</w:t>
      </w:r>
      <w:r w:rsidR="00DA30A9">
        <w:rPr>
          <w:b/>
          <w:sz w:val="21"/>
          <w:szCs w:val="21"/>
        </w:rPr>
        <w:br/>
      </w:r>
      <w:r w:rsidR="00DA30A9">
        <w:rPr>
          <w:bCs/>
          <w:sz w:val="21"/>
          <w:szCs w:val="21"/>
        </w:rPr>
        <w:t>Office Equipment: $500</w:t>
      </w:r>
      <w:r w:rsidR="00DA30A9">
        <w:rPr>
          <w:bCs/>
          <w:sz w:val="21"/>
          <w:szCs w:val="21"/>
        </w:rPr>
        <w:br/>
        <w:t>Printing: $500</w:t>
      </w:r>
      <w:r w:rsidR="00DA30A9">
        <w:rPr>
          <w:bCs/>
          <w:sz w:val="21"/>
          <w:szCs w:val="21"/>
        </w:rPr>
        <w:br/>
        <w:t>Postage: $125</w:t>
      </w:r>
      <w:r w:rsidR="00DA30A9">
        <w:rPr>
          <w:bCs/>
          <w:sz w:val="21"/>
          <w:szCs w:val="21"/>
        </w:rPr>
        <w:br/>
        <w:t>Non-Service Personnel: $23,500</w:t>
      </w:r>
    </w:p>
    <w:p w14:paraId="6DED1992" w14:textId="77777777" w:rsidR="00A30797" w:rsidRDefault="00A30797">
      <w:pPr>
        <w:pBdr>
          <w:top w:val="nil"/>
          <w:left w:val="nil"/>
          <w:bottom w:val="nil"/>
          <w:right w:val="nil"/>
          <w:between w:val="nil"/>
        </w:pBdr>
        <w:spacing w:after="0"/>
        <w:ind w:left="2880" w:hanging="720"/>
        <w:rPr>
          <w:color w:val="000000"/>
          <w:sz w:val="21"/>
          <w:szCs w:val="21"/>
        </w:rPr>
      </w:pPr>
    </w:p>
    <w:p w14:paraId="3BFAEB87" w14:textId="77777777" w:rsidR="00A30797" w:rsidRDefault="003679C0">
      <w:pPr>
        <w:numPr>
          <w:ilvl w:val="1"/>
          <w:numId w:val="1"/>
        </w:numPr>
        <w:pBdr>
          <w:top w:val="nil"/>
          <w:left w:val="nil"/>
          <w:bottom w:val="nil"/>
          <w:right w:val="nil"/>
          <w:between w:val="nil"/>
        </w:pBdr>
        <w:spacing w:after="0"/>
        <w:rPr>
          <w:color w:val="000000"/>
          <w:sz w:val="21"/>
          <w:szCs w:val="21"/>
        </w:rPr>
      </w:pPr>
      <w:r>
        <w:rPr>
          <w:color w:val="000000"/>
          <w:sz w:val="21"/>
          <w:szCs w:val="21"/>
        </w:rPr>
        <w:t xml:space="preserve">Public Way Committee – Mr. </w:t>
      </w:r>
      <w:r>
        <w:rPr>
          <w:sz w:val="21"/>
          <w:szCs w:val="21"/>
        </w:rPr>
        <w:t xml:space="preserve">Dino </w:t>
      </w:r>
      <w:proofErr w:type="spellStart"/>
      <w:r>
        <w:rPr>
          <w:sz w:val="21"/>
          <w:szCs w:val="21"/>
        </w:rPr>
        <w:t>Lubbat</w:t>
      </w:r>
      <w:proofErr w:type="spellEnd"/>
      <w:r>
        <w:rPr>
          <w:color w:val="000000"/>
          <w:sz w:val="21"/>
          <w:szCs w:val="21"/>
        </w:rPr>
        <w:t>, Committee Member</w:t>
      </w:r>
    </w:p>
    <w:p w14:paraId="242A6CB1" w14:textId="77777777" w:rsidR="00A30797" w:rsidRDefault="003679C0">
      <w:pPr>
        <w:numPr>
          <w:ilvl w:val="2"/>
          <w:numId w:val="1"/>
        </w:numPr>
        <w:pBdr>
          <w:top w:val="nil"/>
          <w:left w:val="nil"/>
          <w:bottom w:val="nil"/>
          <w:right w:val="nil"/>
          <w:between w:val="nil"/>
        </w:pBdr>
        <w:spacing w:after="0"/>
        <w:rPr>
          <w:color w:val="000000"/>
          <w:sz w:val="21"/>
          <w:szCs w:val="21"/>
        </w:rPr>
      </w:pPr>
      <w:r>
        <w:rPr>
          <w:color w:val="000000"/>
          <w:sz w:val="21"/>
          <w:szCs w:val="21"/>
        </w:rPr>
        <w:t xml:space="preserve">Discussion on </w:t>
      </w:r>
      <w:r>
        <w:rPr>
          <w:sz w:val="21"/>
          <w:szCs w:val="21"/>
        </w:rPr>
        <w:t>2020 Landscaping Contract</w:t>
      </w:r>
    </w:p>
    <w:p w14:paraId="0A988331" w14:textId="37876AD6" w:rsidR="00A30797" w:rsidRPr="00AE7C30" w:rsidRDefault="003679C0">
      <w:pPr>
        <w:numPr>
          <w:ilvl w:val="3"/>
          <w:numId w:val="1"/>
        </w:numPr>
        <w:pBdr>
          <w:top w:val="nil"/>
          <w:left w:val="nil"/>
          <w:bottom w:val="nil"/>
          <w:right w:val="nil"/>
          <w:between w:val="nil"/>
        </w:pBdr>
        <w:spacing w:after="0"/>
        <w:rPr>
          <w:color w:val="000000"/>
          <w:sz w:val="21"/>
          <w:szCs w:val="21"/>
        </w:rPr>
      </w:pPr>
      <w:r>
        <w:rPr>
          <w:b/>
          <w:color w:val="000000"/>
          <w:sz w:val="21"/>
          <w:szCs w:val="21"/>
        </w:rPr>
        <w:t xml:space="preserve">MOTION TO </w:t>
      </w:r>
      <w:r>
        <w:rPr>
          <w:b/>
          <w:sz w:val="21"/>
          <w:szCs w:val="21"/>
        </w:rPr>
        <w:t>APPROVE Landscaping Contract with Old Town Gardens totaling $51,066 for 2020 (2.02)</w:t>
      </w:r>
      <w:r w:rsidR="00AE7C30">
        <w:rPr>
          <w:b/>
          <w:sz w:val="21"/>
          <w:szCs w:val="21"/>
        </w:rPr>
        <w:t xml:space="preserve"> by Ms. Erwin. Seconded by Ms. </w:t>
      </w:r>
      <w:proofErr w:type="spellStart"/>
      <w:r w:rsidR="00AE7C30">
        <w:rPr>
          <w:b/>
          <w:sz w:val="21"/>
          <w:szCs w:val="21"/>
        </w:rPr>
        <w:t>Shoenberger</w:t>
      </w:r>
      <w:proofErr w:type="spellEnd"/>
      <w:r w:rsidR="00AE7C30">
        <w:rPr>
          <w:b/>
          <w:sz w:val="21"/>
          <w:szCs w:val="21"/>
        </w:rPr>
        <w:t>. The motion carries.</w:t>
      </w:r>
    </w:p>
    <w:p w14:paraId="6C8CB9E2" w14:textId="32762DDB" w:rsidR="00AE7C30" w:rsidRDefault="00AE7C30" w:rsidP="00AE7C30">
      <w:pPr>
        <w:pBdr>
          <w:top w:val="nil"/>
          <w:left w:val="nil"/>
          <w:bottom w:val="nil"/>
          <w:right w:val="nil"/>
          <w:between w:val="nil"/>
        </w:pBdr>
        <w:spacing w:after="0"/>
        <w:ind w:left="2160"/>
        <w:rPr>
          <w:color w:val="000000"/>
          <w:sz w:val="21"/>
          <w:szCs w:val="21"/>
        </w:rPr>
      </w:pPr>
      <w:r>
        <w:rPr>
          <w:color w:val="000000"/>
          <w:sz w:val="21"/>
          <w:szCs w:val="21"/>
        </w:rPr>
        <w:t xml:space="preserve">Mr. </w:t>
      </w:r>
      <w:proofErr w:type="spellStart"/>
      <w:r>
        <w:rPr>
          <w:color w:val="000000"/>
          <w:sz w:val="21"/>
          <w:szCs w:val="21"/>
        </w:rPr>
        <w:t>Lubbat</w:t>
      </w:r>
      <w:proofErr w:type="spellEnd"/>
      <w:r>
        <w:rPr>
          <w:color w:val="000000"/>
          <w:sz w:val="21"/>
          <w:szCs w:val="21"/>
        </w:rPr>
        <w:t xml:space="preserve"> presented the landscaping contract from Old Town Gardens. Mr. </w:t>
      </w:r>
      <w:proofErr w:type="spellStart"/>
      <w:r>
        <w:rPr>
          <w:color w:val="000000"/>
          <w:sz w:val="21"/>
          <w:szCs w:val="21"/>
        </w:rPr>
        <w:t>Lubbat</w:t>
      </w:r>
      <w:proofErr w:type="spellEnd"/>
      <w:r>
        <w:rPr>
          <w:color w:val="000000"/>
          <w:sz w:val="21"/>
          <w:szCs w:val="21"/>
        </w:rPr>
        <w:t xml:space="preserve"> noted the holiday decorations section was</w:t>
      </w:r>
      <w:r w:rsidR="00F327EA">
        <w:rPr>
          <w:color w:val="000000"/>
          <w:sz w:val="21"/>
          <w:szCs w:val="21"/>
        </w:rPr>
        <w:t xml:space="preserve"> not part of the contract</w:t>
      </w:r>
      <w:r>
        <w:rPr>
          <w:color w:val="000000"/>
          <w:sz w:val="21"/>
          <w:szCs w:val="21"/>
        </w:rPr>
        <w:t xml:space="preserve">.  </w:t>
      </w:r>
      <w:r w:rsidR="009D3981">
        <w:rPr>
          <w:color w:val="000000"/>
          <w:sz w:val="21"/>
          <w:szCs w:val="21"/>
        </w:rPr>
        <w:br/>
      </w:r>
    </w:p>
    <w:p w14:paraId="17EDADD1" w14:textId="521A813C" w:rsidR="00A30797" w:rsidRDefault="003679C0">
      <w:pPr>
        <w:numPr>
          <w:ilvl w:val="2"/>
          <w:numId w:val="1"/>
        </w:numPr>
        <w:spacing w:after="0"/>
        <w:rPr>
          <w:sz w:val="21"/>
          <w:szCs w:val="21"/>
        </w:rPr>
      </w:pPr>
      <w:r>
        <w:rPr>
          <w:sz w:val="21"/>
          <w:szCs w:val="21"/>
        </w:rPr>
        <w:t>Discussion on COVID-19 Pressure Washing Contract</w:t>
      </w:r>
      <w:r w:rsidR="00AE7C30">
        <w:rPr>
          <w:sz w:val="21"/>
          <w:szCs w:val="21"/>
        </w:rPr>
        <w:br/>
        <w:t xml:space="preserve">Mr. </w:t>
      </w:r>
      <w:proofErr w:type="spellStart"/>
      <w:r w:rsidR="00AE7C30">
        <w:rPr>
          <w:sz w:val="21"/>
          <w:szCs w:val="21"/>
        </w:rPr>
        <w:t>Lubbat</w:t>
      </w:r>
      <w:proofErr w:type="spellEnd"/>
      <w:r w:rsidR="00AE7C30">
        <w:rPr>
          <w:sz w:val="21"/>
          <w:szCs w:val="21"/>
        </w:rPr>
        <w:t xml:space="preserve"> discussed </w:t>
      </w:r>
      <w:r w:rsidR="00F327EA">
        <w:rPr>
          <w:sz w:val="21"/>
          <w:szCs w:val="21"/>
        </w:rPr>
        <w:t xml:space="preserve">the option to spray disinfectant as part of the pressure washing </w:t>
      </w:r>
      <w:bookmarkStart w:id="3" w:name="_GoBack"/>
      <w:bookmarkEnd w:id="3"/>
      <w:r w:rsidR="00F327EA">
        <w:rPr>
          <w:sz w:val="21"/>
          <w:szCs w:val="21"/>
        </w:rPr>
        <w:t xml:space="preserve">contract. Mr. </w:t>
      </w:r>
      <w:proofErr w:type="spellStart"/>
      <w:r w:rsidR="00F327EA">
        <w:rPr>
          <w:sz w:val="21"/>
          <w:szCs w:val="21"/>
        </w:rPr>
        <w:t>Lubbat</w:t>
      </w:r>
      <w:proofErr w:type="spellEnd"/>
      <w:r w:rsidR="00F327EA">
        <w:rPr>
          <w:sz w:val="21"/>
          <w:szCs w:val="21"/>
        </w:rPr>
        <w:t xml:space="preserve"> stated the disinfectant would not last long and was not proven to be effective in fighting COVID-19. Mr. </w:t>
      </w:r>
      <w:proofErr w:type="spellStart"/>
      <w:r w:rsidR="00F327EA">
        <w:rPr>
          <w:sz w:val="21"/>
          <w:szCs w:val="21"/>
        </w:rPr>
        <w:t>Lubbat</w:t>
      </w:r>
      <w:proofErr w:type="spellEnd"/>
      <w:r w:rsidR="00F327EA">
        <w:rPr>
          <w:sz w:val="21"/>
          <w:szCs w:val="21"/>
        </w:rPr>
        <w:t xml:space="preserve"> therefore did not recommend the SSA pursue this option.  </w:t>
      </w:r>
    </w:p>
    <w:p w14:paraId="1431FB8D" w14:textId="7AC9F350" w:rsidR="00A30797" w:rsidRDefault="003679C0">
      <w:pPr>
        <w:numPr>
          <w:ilvl w:val="3"/>
          <w:numId w:val="1"/>
        </w:numPr>
        <w:spacing w:after="0"/>
        <w:rPr>
          <w:b/>
          <w:sz w:val="21"/>
          <w:szCs w:val="21"/>
        </w:rPr>
      </w:pPr>
      <w:r>
        <w:rPr>
          <w:b/>
          <w:sz w:val="21"/>
          <w:szCs w:val="21"/>
        </w:rPr>
        <w:t xml:space="preserve">MOTION TO APPROVE COVID-19 Quality Pressure Washing </w:t>
      </w:r>
      <w:r w:rsidRPr="003679C0">
        <w:rPr>
          <w:b/>
          <w:sz w:val="21"/>
          <w:szCs w:val="21"/>
        </w:rPr>
        <w:t>totaling $8,250 (2</w:t>
      </w:r>
      <w:r>
        <w:rPr>
          <w:b/>
          <w:sz w:val="21"/>
          <w:szCs w:val="21"/>
        </w:rPr>
        <w:t>.12)</w:t>
      </w:r>
      <w:r w:rsidR="00F327EA">
        <w:rPr>
          <w:b/>
          <w:sz w:val="21"/>
          <w:szCs w:val="21"/>
        </w:rPr>
        <w:t xml:space="preserve"> by Mr. Christenson. Seconded by Ms. </w:t>
      </w:r>
      <w:proofErr w:type="spellStart"/>
      <w:r w:rsidR="00F327EA">
        <w:rPr>
          <w:b/>
          <w:sz w:val="21"/>
          <w:szCs w:val="21"/>
        </w:rPr>
        <w:t>Shoenberger</w:t>
      </w:r>
      <w:proofErr w:type="spellEnd"/>
      <w:r w:rsidR="00F327EA">
        <w:rPr>
          <w:b/>
          <w:sz w:val="21"/>
          <w:szCs w:val="21"/>
        </w:rPr>
        <w:t xml:space="preserve">. The motion carries.   </w:t>
      </w:r>
      <w:r w:rsidR="009D3981">
        <w:rPr>
          <w:b/>
          <w:sz w:val="21"/>
          <w:szCs w:val="21"/>
        </w:rPr>
        <w:br/>
      </w:r>
    </w:p>
    <w:p w14:paraId="5C8C14C8" w14:textId="11FFC934" w:rsidR="00A30797" w:rsidRDefault="003679C0">
      <w:pPr>
        <w:numPr>
          <w:ilvl w:val="2"/>
          <w:numId w:val="1"/>
        </w:numPr>
        <w:spacing w:after="0"/>
        <w:rPr>
          <w:sz w:val="21"/>
          <w:szCs w:val="21"/>
        </w:rPr>
      </w:pPr>
      <w:r>
        <w:rPr>
          <w:sz w:val="21"/>
          <w:szCs w:val="21"/>
        </w:rPr>
        <w:t xml:space="preserve">Discussion on 2019-2020 Season Snow Removal Service Recap:  Steve </w:t>
      </w:r>
      <w:proofErr w:type="spellStart"/>
      <w:r>
        <w:rPr>
          <w:sz w:val="21"/>
          <w:szCs w:val="21"/>
        </w:rPr>
        <w:t>Golyzniak</w:t>
      </w:r>
      <w:proofErr w:type="spellEnd"/>
      <w:r>
        <w:rPr>
          <w:sz w:val="21"/>
          <w:szCs w:val="21"/>
        </w:rPr>
        <w:t xml:space="preserve"> of Tovar</w:t>
      </w:r>
      <w:r w:rsidR="008C5A0F">
        <w:rPr>
          <w:sz w:val="21"/>
          <w:szCs w:val="21"/>
        </w:rPr>
        <w:br/>
        <w:t xml:space="preserve">Mr. </w:t>
      </w:r>
      <w:proofErr w:type="spellStart"/>
      <w:r w:rsidR="008C5A0F">
        <w:rPr>
          <w:sz w:val="21"/>
          <w:szCs w:val="21"/>
        </w:rPr>
        <w:t>Golyzniak</w:t>
      </w:r>
      <w:proofErr w:type="spellEnd"/>
      <w:r w:rsidR="008C5A0F">
        <w:rPr>
          <w:sz w:val="21"/>
          <w:szCs w:val="21"/>
        </w:rPr>
        <w:t xml:space="preserve"> provided a brief summary of the 2019-2020 snow removal season. Mr. </w:t>
      </w:r>
      <w:proofErr w:type="spellStart"/>
      <w:r w:rsidR="008C5A0F">
        <w:rPr>
          <w:sz w:val="21"/>
          <w:szCs w:val="21"/>
        </w:rPr>
        <w:t>Golyzniak</w:t>
      </w:r>
      <w:proofErr w:type="spellEnd"/>
      <w:r w:rsidR="008C5A0F">
        <w:rPr>
          <w:sz w:val="21"/>
          <w:szCs w:val="21"/>
        </w:rPr>
        <w:t xml:space="preserve"> noted </w:t>
      </w:r>
      <w:r w:rsidR="00DA30A9">
        <w:rPr>
          <w:sz w:val="21"/>
          <w:szCs w:val="21"/>
        </w:rPr>
        <w:t xml:space="preserve">below-average snow totals and detailed Tovar’s preventative approach to clearing snow: crews on-site ahead of storms, starting at the perimeter of Old Town and working inward. </w:t>
      </w:r>
      <w:r w:rsidR="008C5A0F">
        <w:rPr>
          <w:sz w:val="21"/>
          <w:szCs w:val="21"/>
        </w:rPr>
        <w:t xml:space="preserve">Mr. Tobin </w:t>
      </w:r>
      <w:r w:rsidR="00DA30A9">
        <w:rPr>
          <w:sz w:val="21"/>
          <w:szCs w:val="21"/>
        </w:rPr>
        <w:t xml:space="preserve">commended Tovar for their overall performance, responsiveness, and preemptive approach to snow removal during the 2019-2020 season. </w:t>
      </w:r>
    </w:p>
    <w:p w14:paraId="05061E38" w14:textId="77777777" w:rsidR="00A30797" w:rsidRDefault="00A30797">
      <w:pPr>
        <w:pBdr>
          <w:top w:val="nil"/>
          <w:left w:val="nil"/>
          <w:bottom w:val="nil"/>
          <w:right w:val="nil"/>
          <w:between w:val="nil"/>
        </w:pBdr>
        <w:spacing w:after="0"/>
        <w:ind w:left="1440" w:hanging="720"/>
        <w:rPr>
          <w:b/>
          <w:color w:val="000000"/>
          <w:sz w:val="21"/>
          <w:szCs w:val="21"/>
        </w:rPr>
      </w:pPr>
    </w:p>
    <w:p w14:paraId="56C1EA7D" w14:textId="77777777" w:rsidR="00A30797" w:rsidRDefault="003679C0">
      <w:pPr>
        <w:numPr>
          <w:ilvl w:val="1"/>
          <w:numId w:val="1"/>
        </w:numPr>
        <w:pBdr>
          <w:top w:val="nil"/>
          <w:left w:val="nil"/>
          <w:bottom w:val="nil"/>
          <w:right w:val="nil"/>
          <w:between w:val="nil"/>
        </w:pBdr>
        <w:spacing w:after="0"/>
        <w:rPr>
          <w:color w:val="000000"/>
          <w:sz w:val="21"/>
          <w:szCs w:val="21"/>
        </w:rPr>
      </w:pPr>
      <w:r>
        <w:rPr>
          <w:color w:val="000000"/>
          <w:sz w:val="21"/>
          <w:szCs w:val="21"/>
        </w:rPr>
        <w:t xml:space="preserve">Residential Committee – Mr. Mark </w:t>
      </w:r>
      <w:proofErr w:type="spellStart"/>
      <w:r>
        <w:rPr>
          <w:color w:val="000000"/>
          <w:sz w:val="21"/>
          <w:szCs w:val="21"/>
        </w:rPr>
        <w:t>Proesel</w:t>
      </w:r>
      <w:proofErr w:type="spellEnd"/>
      <w:r>
        <w:rPr>
          <w:color w:val="000000"/>
          <w:sz w:val="21"/>
          <w:szCs w:val="21"/>
        </w:rPr>
        <w:t>, Committee Chair</w:t>
      </w:r>
    </w:p>
    <w:p w14:paraId="684D9453" w14:textId="3BE0B179" w:rsidR="00A30797" w:rsidRDefault="003679C0">
      <w:pPr>
        <w:numPr>
          <w:ilvl w:val="2"/>
          <w:numId w:val="1"/>
        </w:numPr>
        <w:pBdr>
          <w:top w:val="nil"/>
          <w:left w:val="nil"/>
          <w:bottom w:val="nil"/>
          <w:right w:val="nil"/>
          <w:between w:val="nil"/>
        </w:pBdr>
        <w:spacing w:after="0"/>
        <w:rPr>
          <w:color w:val="000000"/>
          <w:sz w:val="21"/>
          <w:szCs w:val="21"/>
        </w:rPr>
      </w:pPr>
      <w:r>
        <w:rPr>
          <w:color w:val="000000"/>
          <w:sz w:val="21"/>
          <w:szCs w:val="21"/>
        </w:rPr>
        <w:t xml:space="preserve">Discussion of Contract for Security </w:t>
      </w:r>
      <w:r>
        <w:rPr>
          <w:sz w:val="21"/>
          <w:szCs w:val="21"/>
        </w:rPr>
        <w:t>Service Update:  AGB--Capt. Kevin Salmon</w:t>
      </w:r>
      <w:r w:rsidR="00F327EA">
        <w:rPr>
          <w:sz w:val="21"/>
          <w:szCs w:val="21"/>
        </w:rPr>
        <w:br/>
        <w:t xml:space="preserve">Mr. </w:t>
      </w:r>
      <w:proofErr w:type="spellStart"/>
      <w:r w:rsidR="00F327EA">
        <w:rPr>
          <w:sz w:val="21"/>
          <w:szCs w:val="21"/>
        </w:rPr>
        <w:t>Proesel</w:t>
      </w:r>
      <w:proofErr w:type="spellEnd"/>
      <w:r w:rsidR="00F327EA">
        <w:rPr>
          <w:sz w:val="21"/>
          <w:szCs w:val="21"/>
        </w:rPr>
        <w:t xml:space="preserve"> talked about</w:t>
      </w:r>
      <w:r w:rsidR="00101EBE">
        <w:rPr>
          <w:sz w:val="21"/>
          <w:szCs w:val="21"/>
        </w:rPr>
        <w:t xml:space="preserve"> changes to the security service hours. Starting May 1, AGB will be in Old Town from 6pm-12am Friday and Saturday night</w:t>
      </w:r>
      <w:r w:rsidR="00BD3C19">
        <w:rPr>
          <w:sz w:val="21"/>
          <w:szCs w:val="21"/>
        </w:rPr>
        <w:t xml:space="preserve">s, </w:t>
      </w:r>
      <w:r w:rsidR="00101EBE">
        <w:rPr>
          <w:sz w:val="21"/>
          <w:szCs w:val="21"/>
        </w:rPr>
        <w:t xml:space="preserve">with an additional 4 hours staggered 3 times throughout the week. </w:t>
      </w:r>
      <w:r w:rsidR="00BD3C19">
        <w:rPr>
          <w:sz w:val="21"/>
          <w:szCs w:val="21"/>
        </w:rPr>
        <w:t xml:space="preserve">Mr. Christenson suggested reducing AGB hours during COVID-19, since there was reduced traffic on the streets. Ms. </w:t>
      </w:r>
      <w:proofErr w:type="spellStart"/>
      <w:r w:rsidR="00BD3C19">
        <w:rPr>
          <w:sz w:val="21"/>
          <w:szCs w:val="21"/>
        </w:rPr>
        <w:t>Shoenberger</w:t>
      </w:r>
      <w:proofErr w:type="spellEnd"/>
      <w:r w:rsidR="00BD3C19">
        <w:rPr>
          <w:sz w:val="21"/>
          <w:szCs w:val="21"/>
        </w:rPr>
        <w:t xml:space="preserve"> suggested re-allocating the hours from April to June if the AGB contract mandated a minimum number of hours. The Residential Committee will review these suggestions.  </w:t>
      </w:r>
      <w:r>
        <w:rPr>
          <w:color w:val="000000"/>
          <w:sz w:val="21"/>
          <w:szCs w:val="21"/>
        </w:rPr>
        <w:br/>
      </w:r>
    </w:p>
    <w:p w14:paraId="034028F8" w14:textId="77777777" w:rsidR="00A30797" w:rsidRDefault="003679C0">
      <w:pPr>
        <w:numPr>
          <w:ilvl w:val="1"/>
          <w:numId w:val="1"/>
        </w:numPr>
        <w:pBdr>
          <w:top w:val="nil"/>
          <w:left w:val="nil"/>
          <w:bottom w:val="nil"/>
          <w:right w:val="nil"/>
          <w:between w:val="nil"/>
        </w:pBdr>
        <w:spacing w:after="0"/>
        <w:rPr>
          <w:color w:val="000000"/>
          <w:sz w:val="21"/>
          <w:szCs w:val="21"/>
        </w:rPr>
      </w:pPr>
      <w:r>
        <w:rPr>
          <w:color w:val="000000"/>
          <w:sz w:val="21"/>
          <w:szCs w:val="21"/>
        </w:rPr>
        <w:t>Communications Committee – Mr. Don Klugman, Committee Chair</w:t>
      </w:r>
    </w:p>
    <w:p w14:paraId="4F706C63" w14:textId="41FDA438" w:rsidR="00A30797" w:rsidRDefault="003679C0">
      <w:pPr>
        <w:numPr>
          <w:ilvl w:val="2"/>
          <w:numId w:val="1"/>
        </w:numPr>
        <w:pBdr>
          <w:top w:val="nil"/>
          <w:left w:val="nil"/>
          <w:bottom w:val="nil"/>
          <w:right w:val="nil"/>
          <w:between w:val="nil"/>
        </w:pBdr>
        <w:spacing w:after="0"/>
        <w:rPr>
          <w:color w:val="000000"/>
          <w:sz w:val="21"/>
          <w:szCs w:val="21"/>
        </w:rPr>
      </w:pPr>
      <w:r>
        <w:rPr>
          <w:color w:val="000000"/>
          <w:sz w:val="21"/>
          <w:szCs w:val="21"/>
        </w:rPr>
        <w:t xml:space="preserve">Discussion on </w:t>
      </w:r>
      <w:r>
        <w:rPr>
          <w:sz w:val="21"/>
          <w:szCs w:val="21"/>
        </w:rPr>
        <w:t>Digital Promotion Rebate Program</w:t>
      </w:r>
      <w:r w:rsidR="00BD3C19">
        <w:rPr>
          <w:sz w:val="21"/>
          <w:szCs w:val="21"/>
        </w:rPr>
        <w:br/>
        <w:t xml:space="preserve">Mr. Klugman offered the efforts of the Communications Committee to any initiative that requires visual or </w:t>
      </w:r>
      <w:r w:rsidR="0024251D">
        <w:rPr>
          <w:sz w:val="21"/>
          <w:szCs w:val="21"/>
        </w:rPr>
        <w:t xml:space="preserve">audio support. </w:t>
      </w:r>
    </w:p>
    <w:p w14:paraId="26FAF7F2" w14:textId="72C2222B" w:rsidR="00A30797" w:rsidRDefault="003679C0">
      <w:pPr>
        <w:numPr>
          <w:ilvl w:val="3"/>
          <w:numId w:val="1"/>
        </w:numPr>
        <w:pBdr>
          <w:top w:val="nil"/>
          <w:left w:val="nil"/>
          <w:bottom w:val="nil"/>
          <w:right w:val="nil"/>
          <w:between w:val="nil"/>
        </w:pBdr>
        <w:spacing w:after="0"/>
        <w:rPr>
          <w:b/>
          <w:color w:val="000000"/>
          <w:sz w:val="21"/>
          <w:szCs w:val="21"/>
        </w:rPr>
      </w:pPr>
      <w:r>
        <w:rPr>
          <w:b/>
          <w:color w:val="000000"/>
          <w:sz w:val="21"/>
          <w:szCs w:val="21"/>
        </w:rPr>
        <w:lastRenderedPageBreak/>
        <w:t xml:space="preserve">MOTION TO </w:t>
      </w:r>
      <w:r>
        <w:rPr>
          <w:b/>
          <w:sz w:val="21"/>
          <w:szCs w:val="21"/>
        </w:rPr>
        <w:t>DIRECT</w:t>
      </w:r>
      <w:r>
        <w:rPr>
          <w:b/>
          <w:color w:val="000000"/>
          <w:sz w:val="21"/>
          <w:szCs w:val="21"/>
        </w:rPr>
        <w:t xml:space="preserve"> </w:t>
      </w:r>
      <w:r>
        <w:rPr>
          <w:b/>
          <w:sz w:val="21"/>
          <w:szCs w:val="21"/>
        </w:rPr>
        <w:t>the Sole Service Provider to create a Digital Promotion Rebate Program not to exceed $5,000 (1.06)</w:t>
      </w:r>
      <w:r w:rsidR="0024251D">
        <w:rPr>
          <w:b/>
          <w:sz w:val="21"/>
          <w:szCs w:val="21"/>
        </w:rPr>
        <w:t xml:space="preserve"> by Mr. Klugman. Seconded by Mr. </w:t>
      </w:r>
      <w:proofErr w:type="spellStart"/>
      <w:r w:rsidR="0024251D">
        <w:rPr>
          <w:b/>
          <w:sz w:val="21"/>
          <w:szCs w:val="21"/>
        </w:rPr>
        <w:t>Lubbat</w:t>
      </w:r>
      <w:proofErr w:type="spellEnd"/>
      <w:r w:rsidR="0024251D">
        <w:rPr>
          <w:b/>
          <w:sz w:val="21"/>
          <w:szCs w:val="21"/>
        </w:rPr>
        <w:t xml:space="preserve">. The motion carries. </w:t>
      </w:r>
      <w:r w:rsidR="0024251D">
        <w:rPr>
          <w:b/>
          <w:sz w:val="21"/>
          <w:szCs w:val="21"/>
        </w:rPr>
        <w:br/>
      </w:r>
      <w:r w:rsidR="0024251D">
        <w:rPr>
          <w:bCs/>
          <w:sz w:val="21"/>
          <w:szCs w:val="21"/>
        </w:rPr>
        <w:t xml:space="preserve">Mr. Tobin summarized the new digital rebate program. This program would offer rebates </w:t>
      </w:r>
      <w:proofErr w:type="spellStart"/>
      <w:r w:rsidR="0024251D">
        <w:rPr>
          <w:bCs/>
          <w:sz w:val="21"/>
          <w:szCs w:val="21"/>
        </w:rPr>
        <w:t>offseting</w:t>
      </w:r>
      <w:proofErr w:type="spellEnd"/>
      <w:r w:rsidR="0024251D">
        <w:rPr>
          <w:bCs/>
          <w:sz w:val="21"/>
          <w:szCs w:val="21"/>
        </w:rPr>
        <w:t xml:space="preserve"> up to 50% of eligible costs (not to exceed $400 per recipient) for digital promotions, digital marketing consultants, or programs or subscriptions purchased online. </w:t>
      </w:r>
      <w:r w:rsidR="00EC52A2">
        <w:rPr>
          <w:bCs/>
          <w:sz w:val="21"/>
          <w:szCs w:val="21"/>
        </w:rPr>
        <w:t>Businesses transitioning to online shopping or promotion would be eligible to receive a rebate. Recruitment for this program will be done by the OTMRA.</w:t>
      </w:r>
    </w:p>
    <w:p w14:paraId="0506D190" w14:textId="77777777" w:rsidR="00A30797" w:rsidRDefault="00A30797">
      <w:pPr>
        <w:pBdr>
          <w:top w:val="nil"/>
          <w:left w:val="nil"/>
          <w:bottom w:val="nil"/>
          <w:right w:val="nil"/>
          <w:between w:val="nil"/>
        </w:pBdr>
        <w:spacing w:after="0"/>
        <w:ind w:left="2160" w:hanging="720"/>
        <w:rPr>
          <w:color w:val="000000"/>
          <w:sz w:val="21"/>
          <w:szCs w:val="21"/>
        </w:rPr>
      </w:pPr>
    </w:p>
    <w:p w14:paraId="71A24233" w14:textId="353DE808" w:rsidR="00A30797" w:rsidRDefault="003679C0">
      <w:pPr>
        <w:numPr>
          <w:ilvl w:val="0"/>
          <w:numId w:val="1"/>
        </w:numPr>
        <w:pBdr>
          <w:top w:val="nil"/>
          <w:left w:val="nil"/>
          <w:bottom w:val="nil"/>
          <w:right w:val="nil"/>
          <w:between w:val="nil"/>
        </w:pBdr>
        <w:spacing w:after="0"/>
        <w:rPr>
          <w:color w:val="000000"/>
          <w:sz w:val="21"/>
          <w:szCs w:val="21"/>
        </w:rPr>
      </w:pPr>
      <w:bookmarkStart w:id="4" w:name="_heading=h.3znysh7" w:colFirst="0" w:colLast="0"/>
      <w:bookmarkEnd w:id="4"/>
      <w:r w:rsidRPr="00EC52A2">
        <w:rPr>
          <w:color w:val="000000"/>
          <w:sz w:val="21"/>
          <w:szCs w:val="21"/>
          <w:u w:val="single"/>
        </w:rPr>
        <w:t>New Business</w:t>
      </w:r>
      <w:r w:rsidR="00F327EA">
        <w:rPr>
          <w:color w:val="000000"/>
          <w:sz w:val="21"/>
          <w:szCs w:val="21"/>
        </w:rPr>
        <w:br/>
      </w:r>
      <w:r w:rsidR="00EC52A2">
        <w:rPr>
          <w:color w:val="000000"/>
          <w:sz w:val="21"/>
          <w:szCs w:val="21"/>
        </w:rPr>
        <w:t>Mr. O’Brien reminded commissioners their ethics statements are due May 1</w:t>
      </w:r>
      <w:r w:rsidR="00EC52A2">
        <w:rPr>
          <w:color w:val="000000"/>
          <w:sz w:val="21"/>
          <w:szCs w:val="21"/>
          <w:vertAlign w:val="superscript"/>
        </w:rPr>
        <w:t xml:space="preserve"> </w:t>
      </w:r>
      <w:r w:rsidR="00EC52A2">
        <w:rPr>
          <w:color w:val="000000"/>
          <w:sz w:val="21"/>
          <w:szCs w:val="21"/>
        </w:rPr>
        <w:t xml:space="preserve">(for the county) and June 1 (for the city. </w:t>
      </w:r>
      <w:r w:rsidR="00EC52A2">
        <w:rPr>
          <w:color w:val="000000"/>
          <w:sz w:val="21"/>
          <w:szCs w:val="21"/>
        </w:rPr>
        <w:br/>
      </w:r>
      <w:r w:rsidR="00EC52A2">
        <w:rPr>
          <w:color w:val="000000"/>
          <w:sz w:val="21"/>
          <w:szCs w:val="21"/>
        </w:rPr>
        <w:br/>
      </w:r>
      <w:r w:rsidR="0024251D">
        <w:rPr>
          <w:color w:val="000000"/>
          <w:sz w:val="21"/>
          <w:szCs w:val="21"/>
        </w:rPr>
        <w:t xml:space="preserve">Mr. Tobin </w:t>
      </w:r>
      <w:r w:rsidR="00EC52A2">
        <w:rPr>
          <w:color w:val="000000"/>
          <w:sz w:val="21"/>
          <w:szCs w:val="21"/>
        </w:rPr>
        <w:t xml:space="preserve">briefly introduced the new OTMRA Marketing and Membership Coordinator, Rachel Rubinson. </w:t>
      </w:r>
      <w:r w:rsidR="00EC52A2">
        <w:rPr>
          <w:color w:val="000000"/>
          <w:sz w:val="21"/>
          <w:szCs w:val="21"/>
        </w:rPr>
        <w:br/>
      </w:r>
      <w:r w:rsidR="0024251D">
        <w:rPr>
          <w:color w:val="000000"/>
          <w:sz w:val="21"/>
          <w:szCs w:val="21"/>
        </w:rPr>
        <w:br/>
        <w:t xml:space="preserve">Ms. </w:t>
      </w:r>
      <w:proofErr w:type="spellStart"/>
      <w:r w:rsidR="0024251D">
        <w:rPr>
          <w:color w:val="000000"/>
          <w:sz w:val="21"/>
          <w:szCs w:val="21"/>
        </w:rPr>
        <w:t>Shoenberger</w:t>
      </w:r>
      <w:proofErr w:type="spellEnd"/>
      <w:r w:rsidR="0024251D">
        <w:rPr>
          <w:color w:val="000000"/>
          <w:sz w:val="21"/>
          <w:szCs w:val="21"/>
        </w:rPr>
        <w:t xml:space="preserve"> asked for the committee to encourage coworkers, friends, and family to complete the census.  </w:t>
      </w:r>
      <w:r>
        <w:rPr>
          <w:color w:val="000000"/>
          <w:sz w:val="21"/>
          <w:szCs w:val="21"/>
        </w:rPr>
        <w:tab/>
      </w:r>
      <w:r w:rsidR="00EC52A2">
        <w:rPr>
          <w:color w:val="000000"/>
          <w:sz w:val="21"/>
          <w:szCs w:val="21"/>
        </w:rPr>
        <w:br/>
      </w:r>
      <w:r>
        <w:rPr>
          <w:color w:val="000000"/>
          <w:sz w:val="21"/>
          <w:szCs w:val="21"/>
        </w:rPr>
        <w:tab/>
      </w:r>
    </w:p>
    <w:p w14:paraId="78D283E7" w14:textId="77777777" w:rsidR="00A30797" w:rsidRDefault="00A30797">
      <w:pPr>
        <w:pBdr>
          <w:top w:val="nil"/>
          <w:left w:val="nil"/>
          <w:bottom w:val="nil"/>
          <w:right w:val="nil"/>
          <w:between w:val="nil"/>
        </w:pBdr>
        <w:spacing w:after="0"/>
        <w:ind w:left="1440" w:hanging="720"/>
        <w:rPr>
          <w:color w:val="000000"/>
          <w:sz w:val="21"/>
          <w:szCs w:val="21"/>
        </w:rPr>
      </w:pPr>
    </w:p>
    <w:p w14:paraId="3F1B2BFB" w14:textId="1525123C" w:rsidR="00A30797" w:rsidRDefault="003679C0" w:rsidP="0024251D">
      <w:pPr>
        <w:numPr>
          <w:ilvl w:val="0"/>
          <w:numId w:val="1"/>
        </w:numPr>
        <w:pBdr>
          <w:top w:val="nil"/>
          <w:left w:val="nil"/>
          <w:bottom w:val="nil"/>
          <w:right w:val="nil"/>
          <w:between w:val="nil"/>
        </w:pBdr>
        <w:rPr>
          <w:color w:val="000000"/>
          <w:sz w:val="21"/>
          <w:szCs w:val="21"/>
        </w:rPr>
      </w:pPr>
      <w:r w:rsidRPr="0024251D">
        <w:rPr>
          <w:color w:val="000000"/>
          <w:sz w:val="21"/>
          <w:szCs w:val="21"/>
          <w:u w:val="single"/>
        </w:rPr>
        <w:t>Adjournment</w:t>
      </w:r>
      <w:r w:rsidR="0024251D">
        <w:rPr>
          <w:color w:val="000000"/>
          <w:sz w:val="21"/>
          <w:szCs w:val="21"/>
        </w:rPr>
        <w:br/>
        <w:t xml:space="preserve">Ms. Erwin made a motion to adjourn and was seconded by Mr. Klugman. The motion carries and the meeting </w:t>
      </w:r>
      <w:proofErr w:type="gramStart"/>
      <w:r w:rsidR="0024251D">
        <w:rPr>
          <w:color w:val="000000"/>
          <w:sz w:val="21"/>
          <w:szCs w:val="21"/>
        </w:rPr>
        <w:t>was</w:t>
      </w:r>
      <w:proofErr w:type="gramEnd"/>
      <w:r w:rsidR="0024251D">
        <w:rPr>
          <w:color w:val="000000"/>
          <w:sz w:val="21"/>
          <w:szCs w:val="21"/>
        </w:rPr>
        <w:t xml:space="preserve"> adjourned at 6:42pm. </w:t>
      </w:r>
    </w:p>
    <w:sectPr w:rsidR="00A30797">
      <w:pgSz w:w="12240" w:h="15840"/>
      <w:pgMar w:top="1170" w:right="810" w:bottom="540" w:left="12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86E"/>
    <w:multiLevelType w:val="multilevel"/>
    <w:tmpl w:val="57E2F4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797"/>
    <w:rsid w:val="00035BDF"/>
    <w:rsid w:val="00101EBE"/>
    <w:rsid w:val="0024251D"/>
    <w:rsid w:val="0025167A"/>
    <w:rsid w:val="00315079"/>
    <w:rsid w:val="003679C0"/>
    <w:rsid w:val="00430FEE"/>
    <w:rsid w:val="007A27CF"/>
    <w:rsid w:val="007F6C3F"/>
    <w:rsid w:val="008C5A0F"/>
    <w:rsid w:val="009D3981"/>
    <w:rsid w:val="00A30797"/>
    <w:rsid w:val="00AE7C30"/>
    <w:rsid w:val="00BD1ECB"/>
    <w:rsid w:val="00BD3C19"/>
    <w:rsid w:val="00DA30A9"/>
    <w:rsid w:val="00DD4698"/>
    <w:rsid w:val="00EC52A2"/>
    <w:rsid w:val="00F3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D332"/>
  <w15:docId w15:val="{517CAA94-6818-403B-992A-B4AEC3D2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F6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qAnozBMafd0FXvUdQwyGPWXBkg==">AMUW2mUqGL8oNZvCTfgMbSIpBoHhYLU3OK8pL0+HPf3oPCoVer2g9xs7XP9tK/Eahh3na+bQ0k7EHQ/YtX6yEQgDFP+EY+Im3rgahEPj8d7yn9rW4VyilEHV8inJLJfjVmExdoB9RxMHBgGm+zP4RNKZuSljkdc8N1Jz9E2dQDAXHSIJAp7qTaM=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Rubinson</dc:creator>
  <cp:lastModifiedBy>Rachel Rubinson</cp:lastModifiedBy>
  <cp:revision>2</cp:revision>
  <dcterms:created xsi:type="dcterms:W3CDTF">2020-06-03T21:21:00Z</dcterms:created>
  <dcterms:modified xsi:type="dcterms:W3CDTF">2020-06-03T21:21:00Z</dcterms:modified>
</cp:coreProperties>
</file>